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723791" w:rsidRPr="006C42DE" w:rsidRDefault="00341177" w:rsidP="006573AD">
      <w:pPr>
        <w:tabs>
          <w:tab w:val="center" w:pos="4819"/>
          <w:tab w:val="left" w:pos="7090"/>
          <w:tab w:val="left" w:pos="7799"/>
          <w:tab w:val="left" w:pos="8508"/>
          <w:tab w:val="left" w:pos="9131"/>
          <w:tab w:val="right" w:pos="9638"/>
        </w:tabs>
        <w:ind w:left="57" w:hanging="57"/>
        <w:jc w:val="both"/>
        <w:rPr>
          <w:b/>
        </w:rPr>
      </w:pPr>
      <w:r w:rsidRPr="00341177">
        <w:rPr>
          <w:b/>
          <w:sz w:val="22"/>
          <w:szCs w:val="22"/>
        </w:rPr>
        <w:t>OGGETTO:</w:t>
      </w:r>
      <w:r w:rsidR="00BE7E5E">
        <w:rPr>
          <w:sz w:val="22"/>
          <w:szCs w:val="22"/>
        </w:rPr>
        <w:t xml:space="preserve"> </w:t>
      </w:r>
      <w:r w:rsidR="001C18F6">
        <w:rPr>
          <w:b/>
          <w:sz w:val="22"/>
          <w:szCs w:val="22"/>
        </w:rPr>
        <w:t xml:space="preserve">Procedura negoziata senza pubblicazione di un bando ai sensi dell’art.76 comma 2, </w:t>
      </w:r>
      <w:proofErr w:type="spellStart"/>
      <w:r w:rsidR="001C18F6">
        <w:rPr>
          <w:b/>
          <w:sz w:val="22"/>
          <w:szCs w:val="22"/>
        </w:rPr>
        <w:t>lett</w:t>
      </w:r>
      <w:proofErr w:type="spellEnd"/>
      <w:r w:rsidR="001C18F6">
        <w:rPr>
          <w:b/>
          <w:sz w:val="22"/>
          <w:szCs w:val="22"/>
        </w:rPr>
        <w:t xml:space="preserve">. b.2) del d.lgs. n. 36/2023 per la fornitura di n.12 sistemi di </w:t>
      </w:r>
      <w:proofErr w:type="spellStart"/>
      <w:r w:rsidR="001C18F6">
        <w:rPr>
          <w:b/>
          <w:sz w:val="22"/>
          <w:szCs w:val="22"/>
        </w:rPr>
        <w:t>neurostimolazione</w:t>
      </w:r>
      <w:proofErr w:type="spellEnd"/>
      <w:r w:rsidR="001C18F6">
        <w:rPr>
          <w:b/>
          <w:sz w:val="22"/>
          <w:szCs w:val="22"/>
        </w:rPr>
        <w:t xml:space="preserve"> ricaricabile Alpha con relativi </w:t>
      </w:r>
      <w:proofErr w:type="spellStart"/>
      <w:r w:rsidR="001C18F6">
        <w:rPr>
          <w:b/>
          <w:sz w:val="22"/>
          <w:szCs w:val="22"/>
        </w:rPr>
        <w:t>elettrocateteri</w:t>
      </w:r>
      <w:proofErr w:type="spellEnd"/>
      <w:r w:rsidR="001C18F6">
        <w:rPr>
          <w:b/>
          <w:sz w:val="22"/>
          <w:szCs w:val="22"/>
        </w:rPr>
        <w:t xml:space="preserve"> percutanei Precision e accessori per la UOC Anestesia e rianimazione.</w:t>
      </w:r>
      <w:bookmarkStart w:id="0" w:name="_GoBack"/>
      <w:bookmarkEnd w:id="0"/>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lastRenderedPageBreak/>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lastRenderedPageBreak/>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C18F6"/>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A7578"/>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8710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61D81-0E5B-4891-B85B-9464C8219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3393</Words>
  <Characters>19341</Characters>
  <Application>Microsoft Office Word</Application>
  <DocSecurity>0</DocSecurity>
  <Lines>161</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52</cp:revision>
  <cp:lastPrinted>2023-07-06T07:36:00Z</cp:lastPrinted>
  <dcterms:created xsi:type="dcterms:W3CDTF">2023-01-18T14:22:00Z</dcterms:created>
  <dcterms:modified xsi:type="dcterms:W3CDTF">2025-01-08T11:04:00Z</dcterms:modified>
</cp:coreProperties>
</file>